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81" w:rsidRDefault="00552F90">
      <w:pPr>
        <w:rPr>
          <w:lang w:val="en-US"/>
        </w:rPr>
      </w:pPr>
    </w:p>
    <w:p w:rsidR="009751A0" w:rsidRDefault="009751A0">
      <w:pPr>
        <w:rPr>
          <w:lang w:val="en-US"/>
        </w:rPr>
      </w:pPr>
    </w:p>
    <w:p w:rsidR="00E031B4" w:rsidRDefault="00E031B4" w:rsidP="009751A0">
      <w:pPr>
        <w:shd w:val="clear" w:color="auto" w:fill="FFFFFF"/>
        <w:jc w:val="left"/>
        <w:rPr>
          <w:rFonts w:ascii="Bookman Old Style" w:eastAsia="Times New Roman" w:hAnsi="Bookman Old Style" w:cs="Arial"/>
          <w:b/>
          <w:color w:val="333333"/>
          <w:sz w:val="20"/>
          <w:szCs w:val="20"/>
          <w:lang w:eastAsia="ru-RU"/>
        </w:rPr>
      </w:pPr>
    </w:p>
    <w:p w:rsidR="00E031B4" w:rsidRPr="0022678F" w:rsidRDefault="00E031B4" w:rsidP="00E031B4">
      <w:pPr>
        <w:ind w:right="-284"/>
        <w:jc w:val="right"/>
        <w:rPr>
          <w:rFonts w:ascii="Bookman Old Style" w:hAnsi="Bookman Old Style" w:cs="Arial"/>
          <w:b/>
          <w:sz w:val="18"/>
          <w:szCs w:val="18"/>
        </w:rPr>
      </w:pPr>
      <w:r w:rsidRPr="0022678F">
        <w:rPr>
          <w:rFonts w:ascii="Bookman Old Style" w:hAnsi="Bookman Old Style" w:cs="Arial"/>
          <w:b/>
          <w:sz w:val="18"/>
          <w:szCs w:val="18"/>
        </w:rPr>
        <w:t>121096 г. Москва, ул. Кастанаевская д. 16 Б</w:t>
      </w:r>
    </w:p>
    <w:p w:rsidR="00E031B4" w:rsidRPr="0022678F" w:rsidRDefault="00E031B4" w:rsidP="00E031B4">
      <w:pPr>
        <w:ind w:right="-284"/>
        <w:jc w:val="right"/>
        <w:rPr>
          <w:rFonts w:ascii="Bookman Old Style" w:hAnsi="Bookman Old Style" w:cs="Arial"/>
          <w:b/>
          <w:sz w:val="18"/>
          <w:szCs w:val="18"/>
          <w:lang w:val="en-US"/>
        </w:rPr>
      </w:pPr>
      <w:r w:rsidRPr="0022678F">
        <w:rPr>
          <w:rFonts w:ascii="Bookman Old Style" w:hAnsi="Bookman Old Style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-1223010</wp:posOffset>
            </wp:positionH>
            <wp:positionV relativeFrom="paragraph">
              <wp:posOffset>-714375</wp:posOffset>
            </wp:positionV>
            <wp:extent cx="7658100" cy="1476375"/>
            <wp:effectExtent l="0" t="0" r="0" b="0"/>
            <wp:wrapNone/>
            <wp:docPr id="1" name="Рисунок 2" descr="Blank_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_вер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2678F">
        <w:rPr>
          <w:rFonts w:ascii="Bookman Old Style" w:hAnsi="Bookman Old Style" w:cs="Arial"/>
          <w:b/>
          <w:sz w:val="18"/>
          <w:szCs w:val="18"/>
          <w:lang w:val="en-US"/>
        </w:rPr>
        <w:t>(499) 142-41-98, (499) 142-59-30</w:t>
      </w:r>
    </w:p>
    <w:p w:rsidR="00E031B4" w:rsidRPr="0022678F" w:rsidRDefault="00E031B4" w:rsidP="00E031B4">
      <w:pPr>
        <w:ind w:right="-284"/>
        <w:jc w:val="right"/>
        <w:rPr>
          <w:rFonts w:ascii="Bookman Old Style" w:hAnsi="Bookman Old Style" w:cs="Arial"/>
          <w:b/>
          <w:sz w:val="18"/>
          <w:szCs w:val="18"/>
          <w:lang w:val="en-US"/>
        </w:rPr>
      </w:pPr>
      <w:proofErr w:type="gramStart"/>
      <w:r w:rsidRPr="0022678F">
        <w:rPr>
          <w:rFonts w:ascii="Bookman Old Style" w:hAnsi="Bookman Old Style" w:cs="Arial"/>
          <w:b/>
          <w:sz w:val="18"/>
          <w:szCs w:val="18"/>
          <w:lang w:val="en-US"/>
        </w:rPr>
        <w:t>e-mail</w:t>
      </w:r>
      <w:proofErr w:type="gramEnd"/>
      <w:r w:rsidRPr="0022678F">
        <w:rPr>
          <w:rFonts w:ascii="Bookman Old Style" w:hAnsi="Bookman Old Style" w:cs="Arial"/>
          <w:b/>
          <w:sz w:val="18"/>
          <w:szCs w:val="18"/>
          <w:lang w:val="en-US"/>
        </w:rPr>
        <w:t xml:space="preserve">: </w:t>
      </w:r>
      <w:hyperlink r:id="rId5" w:history="1">
        <w:r w:rsidRPr="0022678F">
          <w:rPr>
            <w:rStyle w:val="a5"/>
            <w:rFonts w:ascii="Bookman Old Style" w:hAnsi="Bookman Old Style" w:cs="Arial"/>
            <w:b/>
            <w:sz w:val="18"/>
            <w:szCs w:val="18"/>
            <w:lang w:val="en-US"/>
          </w:rPr>
          <w:t>marussia@marussia-tour.ru</w:t>
        </w:r>
      </w:hyperlink>
      <w:r w:rsidRPr="0022678F">
        <w:rPr>
          <w:rFonts w:ascii="Bookman Old Style" w:hAnsi="Bookman Old Style" w:cs="Arial"/>
          <w:b/>
          <w:sz w:val="18"/>
          <w:szCs w:val="18"/>
          <w:lang w:val="en-US"/>
        </w:rPr>
        <w:t xml:space="preserve"> </w:t>
      </w:r>
    </w:p>
    <w:p w:rsidR="00E031B4" w:rsidRDefault="00E031B4" w:rsidP="00E031B4">
      <w:pPr>
        <w:ind w:right="-284"/>
        <w:jc w:val="right"/>
        <w:rPr>
          <w:rFonts w:ascii="Bookman Old Style" w:hAnsi="Bookman Old Style"/>
          <w:sz w:val="20"/>
          <w:szCs w:val="20"/>
        </w:rPr>
      </w:pPr>
      <w:r w:rsidRPr="0022678F">
        <w:rPr>
          <w:rFonts w:ascii="Bookman Old Style" w:hAnsi="Bookman Old Style" w:cs="Arial"/>
          <w:b/>
          <w:sz w:val="18"/>
          <w:szCs w:val="18"/>
        </w:rPr>
        <w:t xml:space="preserve">сайт </w:t>
      </w:r>
      <w:hyperlink r:id="rId6" w:history="1">
        <w:r w:rsidRPr="0022678F">
          <w:rPr>
            <w:rStyle w:val="a5"/>
            <w:rFonts w:ascii="Bookman Old Style" w:hAnsi="Bookman Old Style" w:cs="Arial"/>
            <w:b/>
            <w:sz w:val="18"/>
            <w:szCs w:val="18"/>
            <w:lang w:val="en-US"/>
          </w:rPr>
          <w:t>www</w:t>
        </w:r>
        <w:r w:rsidRPr="0022678F">
          <w:rPr>
            <w:rStyle w:val="a5"/>
            <w:rFonts w:ascii="Bookman Old Style" w:hAnsi="Bookman Old Style" w:cs="Arial"/>
            <w:b/>
            <w:sz w:val="18"/>
            <w:szCs w:val="18"/>
          </w:rPr>
          <w:t>.</w:t>
        </w:r>
        <w:proofErr w:type="spellStart"/>
        <w:r w:rsidRPr="0022678F">
          <w:rPr>
            <w:rStyle w:val="a5"/>
            <w:rFonts w:ascii="Bookman Old Style" w:hAnsi="Bookman Old Style" w:cs="Arial"/>
            <w:b/>
            <w:sz w:val="18"/>
            <w:szCs w:val="18"/>
            <w:lang w:val="en-US"/>
          </w:rPr>
          <w:t>marussia</w:t>
        </w:r>
        <w:proofErr w:type="spellEnd"/>
        <w:r w:rsidRPr="0022678F">
          <w:rPr>
            <w:rStyle w:val="a5"/>
            <w:rFonts w:ascii="Bookman Old Style" w:hAnsi="Bookman Old Style" w:cs="Arial"/>
            <w:b/>
            <w:sz w:val="18"/>
            <w:szCs w:val="18"/>
          </w:rPr>
          <w:t>-</w:t>
        </w:r>
        <w:r w:rsidRPr="0022678F">
          <w:rPr>
            <w:rStyle w:val="a5"/>
            <w:rFonts w:ascii="Bookman Old Style" w:hAnsi="Bookman Old Style" w:cs="Arial"/>
            <w:b/>
            <w:sz w:val="18"/>
            <w:szCs w:val="18"/>
            <w:lang w:val="en-US"/>
          </w:rPr>
          <w:t>tour</w:t>
        </w:r>
        <w:r w:rsidRPr="0022678F">
          <w:rPr>
            <w:rStyle w:val="a5"/>
            <w:rFonts w:ascii="Bookman Old Style" w:hAnsi="Bookman Old Style" w:cs="Arial"/>
            <w:b/>
            <w:sz w:val="18"/>
            <w:szCs w:val="18"/>
          </w:rPr>
          <w:t>.</w:t>
        </w:r>
        <w:proofErr w:type="spellStart"/>
        <w:r w:rsidRPr="0022678F">
          <w:rPr>
            <w:rStyle w:val="a5"/>
            <w:rFonts w:ascii="Bookman Old Style" w:hAnsi="Bookman Old Style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E031B4" w:rsidRDefault="00E031B4" w:rsidP="00E031B4">
      <w:pPr>
        <w:ind w:right="-568"/>
        <w:jc w:val="right"/>
        <w:rPr>
          <w:rFonts w:ascii="Bookman Old Style" w:hAnsi="Bookman Old Style"/>
          <w:sz w:val="20"/>
          <w:szCs w:val="20"/>
        </w:rPr>
      </w:pPr>
    </w:p>
    <w:p w:rsidR="00E031B4" w:rsidRDefault="00E031B4" w:rsidP="00E031B4">
      <w:pPr>
        <w:ind w:left="-1560" w:right="-710"/>
      </w:pPr>
    </w:p>
    <w:p w:rsidR="00E031B4" w:rsidRPr="00357610" w:rsidRDefault="00357610" w:rsidP="009751A0">
      <w:pPr>
        <w:shd w:val="clear" w:color="auto" w:fill="FFFFFF"/>
        <w:jc w:val="left"/>
        <w:rPr>
          <w:rFonts w:ascii="Bookman Old Style" w:eastAsia="Times New Roman" w:hAnsi="Bookman Old Style" w:cs="Arial"/>
          <w:b/>
          <w:color w:val="333333"/>
          <w:sz w:val="24"/>
          <w:szCs w:val="24"/>
          <w:lang w:eastAsia="ru-RU"/>
        </w:rPr>
      </w:pPr>
      <w:r w:rsidRPr="00357610">
        <w:rPr>
          <w:rFonts w:ascii="Bookman Old Style" w:eastAsia="Times New Roman" w:hAnsi="Bookman Old Style" w:cs="Arial"/>
          <w:b/>
          <w:color w:val="333333"/>
          <w:sz w:val="24"/>
          <w:szCs w:val="24"/>
          <w:lang w:eastAsia="ru-RU"/>
        </w:rPr>
        <w:t>Музей русского импрессионизма Выставка «Другие берега»</w:t>
      </w:r>
    </w:p>
    <w:p w:rsidR="005D4357" w:rsidRDefault="00357610" w:rsidP="009751A0">
      <w:pPr>
        <w:shd w:val="clear" w:color="auto" w:fill="FFFFFF"/>
        <w:jc w:val="left"/>
        <w:rPr>
          <w:rFonts w:ascii="Bookman Old Style" w:eastAsia="Times New Roman" w:hAnsi="Bookman Old Style" w:cs="Arial"/>
          <w:b/>
          <w:color w:val="333333"/>
          <w:sz w:val="20"/>
          <w:szCs w:val="20"/>
          <w:lang w:eastAsia="ru-RU"/>
        </w:rPr>
      </w:pPr>
      <w:r w:rsidRPr="00357610">
        <w:rPr>
          <w:noProof/>
          <w:sz w:val="24"/>
          <w:szCs w:val="24"/>
          <w:lang w:eastAsia="ru-RU"/>
        </w:rPr>
        <w:drawing>
          <wp:inline distT="0" distB="0" distL="0" distR="0" wp14:anchorId="495CE511" wp14:editId="0C340EDB">
            <wp:extent cx="3074443" cy="2009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9681" cy="201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761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E3F657C" wp14:editId="1C6415F3">
            <wp:extent cx="1967624" cy="20231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6877" cy="204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357" w:rsidRPr="00357610" w:rsidRDefault="005D4357" w:rsidP="005D4357">
      <w:pPr>
        <w:shd w:val="clear" w:color="auto" w:fill="FFFFFF"/>
        <w:jc w:val="left"/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</w:pPr>
      <w:r w:rsidRPr="00357610"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  <w:t>Музеи</w:t>
      </w:r>
      <w:r w:rsidRPr="0035761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̆</w:t>
      </w:r>
      <w:r w:rsidRPr="00357610"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  <w:t xml:space="preserve"> </w:t>
      </w:r>
      <w:r w:rsidRPr="00357610">
        <w:rPr>
          <w:rFonts w:ascii="Bookman Old Style" w:eastAsia="Times New Roman" w:hAnsi="Bookman Old Style" w:cs="Bookman Old Style"/>
          <w:color w:val="333333"/>
          <w:sz w:val="18"/>
          <w:szCs w:val="18"/>
          <w:lang w:eastAsia="ru-RU"/>
        </w:rPr>
        <w:t>русского</w:t>
      </w:r>
      <w:r w:rsidRPr="00357610"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  <w:t xml:space="preserve"> </w:t>
      </w:r>
      <w:r w:rsidRPr="00357610">
        <w:rPr>
          <w:rFonts w:ascii="Bookman Old Style" w:eastAsia="Times New Roman" w:hAnsi="Bookman Old Style" w:cs="Bookman Old Style"/>
          <w:color w:val="333333"/>
          <w:sz w:val="18"/>
          <w:szCs w:val="18"/>
          <w:lang w:eastAsia="ru-RU"/>
        </w:rPr>
        <w:t>импрессионизма</w:t>
      </w:r>
      <w:r w:rsidRPr="00357610"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  <w:t xml:space="preserve"> </w:t>
      </w:r>
      <w:r w:rsidRPr="00357610">
        <w:rPr>
          <w:rFonts w:ascii="Bookman Old Style" w:eastAsia="Times New Roman" w:hAnsi="Bookman Old Style" w:cs="Bookman Old Style"/>
          <w:color w:val="333333"/>
          <w:sz w:val="18"/>
          <w:szCs w:val="18"/>
          <w:lang w:eastAsia="ru-RU"/>
        </w:rPr>
        <w:t>—</w:t>
      </w:r>
      <w:r w:rsidRPr="00357610"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  <w:t xml:space="preserve"> </w:t>
      </w:r>
      <w:r w:rsidRPr="00357610">
        <w:rPr>
          <w:rFonts w:ascii="Bookman Old Style" w:eastAsia="Times New Roman" w:hAnsi="Bookman Old Style" w:cs="Bookman Old Style"/>
          <w:color w:val="333333"/>
          <w:sz w:val="18"/>
          <w:szCs w:val="18"/>
          <w:lang w:eastAsia="ru-RU"/>
        </w:rPr>
        <w:t>частный</w:t>
      </w:r>
      <w:r w:rsidRPr="00357610"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  <w:t xml:space="preserve"> </w:t>
      </w:r>
      <w:r w:rsidRPr="00357610">
        <w:rPr>
          <w:rFonts w:ascii="Bookman Old Style" w:eastAsia="Times New Roman" w:hAnsi="Bookman Old Style" w:cs="Bookman Old Style"/>
          <w:color w:val="333333"/>
          <w:sz w:val="18"/>
          <w:szCs w:val="18"/>
          <w:lang w:eastAsia="ru-RU"/>
        </w:rPr>
        <w:t>музей</w:t>
      </w:r>
      <w:r w:rsidRPr="00357610"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  <w:t xml:space="preserve"> </w:t>
      </w:r>
      <w:r w:rsidRPr="00357610">
        <w:rPr>
          <w:rFonts w:ascii="Bookman Old Style" w:eastAsia="Times New Roman" w:hAnsi="Bookman Old Style" w:cs="Bookman Old Style"/>
          <w:color w:val="333333"/>
          <w:sz w:val="18"/>
          <w:szCs w:val="18"/>
          <w:lang w:eastAsia="ru-RU"/>
        </w:rPr>
        <w:t>русского</w:t>
      </w:r>
      <w:r w:rsidRPr="00357610"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  <w:t xml:space="preserve"> </w:t>
      </w:r>
      <w:r w:rsidRPr="00357610">
        <w:rPr>
          <w:rFonts w:ascii="Bookman Old Style" w:eastAsia="Times New Roman" w:hAnsi="Bookman Old Style" w:cs="Bookman Old Style"/>
          <w:color w:val="333333"/>
          <w:sz w:val="18"/>
          <w:szCs w:val="18"/>
          <w:lang w:eastAsia="ru-RU"/>
        </w:rPr>
        <w:t>искусства</w:t>
      </w:r>
      <w:r w:rsidRPr="00357610"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  <w:t xml:space="preserve"> </w:t>
      </w:r>
      <w:r w:rsidRPr="00357610">
        <w:rPr>
          <w:rFonts w:ascii="Bookman Old Style" w:eastAsia="Times New Roman" w:hAnsi="Bookman Old Style" w:cs="Bookman Old Style"/>
          <w:color w:val="333333"/>
          <w:sz w:val="18"/>
          <w:szCs w:val="18"/>
          <w:lang w:eastAsia="ru-RU"/>
        </w:rPr>
        <w:t>конца</w:t>
      </w:r>
      <w:r w:rsidRPr="00357610"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  <w:t xml:space="preserve"> XIX </w:t>
      </w:r>
      <w:r w:rsidRPr="00357610">
        <w:rPr>
          <w:rFonts w:ascii="Bookman Old Style" w:eastAsia="Times New Roman" w:hAnsi="Bookman Old Style" w:cs="Bookman Old Style"/>
          <w:color w:val="333333"/>
          <w:sz w:val="18"/>
          <w:szCs w:val="18"/>
          <w:lang w:eastAsia="ru-RU"/>
        </w:rPr>
        <w:t>—</w:t>
      </w:r>
      <w:r w:rsidRPr="00357610"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  <w:t xml:space="preserve"> </w:t>
      </w:r>
      <w:r w:rsidRPr="00357610">
        <w:rPr>
          <w:rFonts w:ascii="Bookman Old Style" w:eastAsia="Times New Roman" w:hAnsi="Bookman Old Style" w:cs="Bookman Old Style"/>
          <w:color w:val="333333"/>
          <w:sz w:val="18"/>
          <w:szCs w:val="18"/>
          <w:lang w:eastAsia="ru-RU"/>
        </w:rPr>
        <w:t>начала</w:t>
      </w:r>
      <w:r w:rsidRPr="00357610"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  <w:t xml:space="preserve"> XX</w:t>
      </w:r>
    </w:p>
    <w:p w:rsidR="005D4357" w:rsidRPr="00357610" w:rsidRDefault="005D4357" w:rsidP="005D4357">
      <w:pPr>
        <w:shd w:val="clear" w:color="auto" w:fill="FFFFFF"/>
        <w:jc w:val="left"/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</w:pPr>
      <w:r w:rsidRPr="00357610"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  <w:t>века. Футуристическое здание-цилиндр расположено на территории бывшей</w:t>
      </w:r>
    </w:p>
    <w:p w:rsidR="005D4357" w:rsidRPr="00357610" w:rsidRDefault="005D4357" w:rsidP="005D4357">
      <w:pPr>
        <w:shd w:val="clear" w:color="auto" w:fill="FFFFFF"/>
        <w:jc w:val="left"/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</w:pPr>
      <w:r w:rsidRPr="00357610"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  <w:t>кондитерской фабрики «Большевик».</w:t>
      </w:r>
    </w:p>
    <w:p w:rsidR="005D4357" w:rsidRPr="00357610" w:rsidRDefault="005D4357" w:rsidP="005D4357">
      <w:pPr>
        <w:shd w:val="clear" w:color="auto" w:fill="FFFFFF"/>
        <w:jc w:val="left"/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</w:pPr>
      <w:r w:rsidRPr="00357610"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  <w:t xml:space="preserve">16 сентября 2021 года в Музее русского импрессионизма откроется выставка-исследование «Другие берега. Русское искусство в Нью-Йорке. 1924» о крупнейшем в США показе русской живописи, скульптуры и графики сотни лучших авторов. </w:t>
      </w:r>
    </w:p>
    <w:p w:rsidR="005D4357" w:rsidRPr="00357610" w:rsidRDefault="005D4357" w:rsidP="005D4357">
      <w:pPr>
        <w:shd w:val="clear" w:color="auto" w:fill="FFFFFF"/>
        <w:jc w:val="left"/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</w:pPr>
      <w:r w:rsidRPr="00357610"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  <w:t>В 1924 году на Выставке русского искусства в Нью-Йорке было представлено более 1000 работ. Эта экспозиция является уникальным срезом русского искусства первой четверти XX века — выставка предполагала продажу произведений, поэтому ее участники отправляли за океан свои лучшие творения. Со временем работы были рассеяны по разным странам. Музей разыскал многие из них в коллекциях США, Канады, Великобритании, Швейцарии, Испании, Франции, Германии, Австрии, Армении, Таджикистана и других стран. На территории России картины оказались разбросаны от Хабаровска до Ростова-на-Дону.</w:t>
      </w:r>
    </w:p>
    <w:p w:rsidR="005D4357" w:rsidRPr="005D4357" w:rsidRDefault="00357610" w:rsidP="005D4357">
      <w:pPr>
        <w:shd w:val="clear" w:color="auto" w:fill="FFFFFF"/>
        <w:jc w:val="left"/>
        <w:rPr>
          <w:rFonts w:ascii="Bookman Old Style" w:eastAsia="Times New Roman" w:hAnsi="Bookman Old Style" w:cs="Arial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DDCE84" wp14:editId="01BF0BBF">
            <wp:extent cx="1683173" cy="2180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2394" cy="22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E559C7" wp14:editId="7E81DAEB">
            <wp:extent cx="3019425" cy="21735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8289" cy="21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357" w:rsidRPr="00357610" w:rsidRDefault="005D4357" w:rsidP="005D4357">
      <w:pPr>
        <w:shd w:val="clear" w:color="auto" w:fill="FFFFFF"/>
        <w:jc w:val="left"/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</w:pPr>
      <w:r w:rsidRPr="00357610"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  <w:t xml:space="preserve">Спустя почти сто лет посетители смогут увидеть более 70 знаковых работ из музейных коллекций и частных собраний России и мира, в том числе из Галереи Альбертина в Вене. </w:t>
      </w:r>
    </w:p>
    <w:p w:rsidR="005D4357" w:rsidRPr="00357610" w:rsidRDefault="005D4357" w:rsidP="005D4357">
      <w:pPr>
        <w:shd w:val="clear" w:color="auto" w:fill="FFFFFF"/>
        <w:jc w:val="left"/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</w:pPr>
      <w:r w:rsidRPr="00357610"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  <w:t>Искусствоведам удалось установить судьбу нескольких сотен произведений, некоторые из них заново открыты для зрителей. В экспозицию войдут работы Льва Бакста, Игоря Грабаря, Бориса Григорьева, Михаила Ларионова, Ильи Машкова, Петра Кончаловского, Бориса Кустодиева, Зинаиды Серебряковой и других художников из собраний Государственной Третьяковской галереи, Государственного Русского музея, Государственного Эрмитажа, коллекций Виктора Шкулёва, Анатолия и Майи Беккерман, Романа Бабичева и других.</w:t>
      </w:r>
    </w:p>
    <w:p w:rsidR="005D4357" w:rsidRPr="00357610" w:rsidRDefault="005D4357" w:rsidP="005D4357">
      <w:pPr>
        <w:shd w:val="clear" w:color="auto" w:fill="FFFFFF"/>
        <w:jc w:val="left"/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</w:pPr>
      <w:r w:rsidRPr="00357610">
        <w:rPr>
          <w:rFonts w:ascii="Bookman Old Style" w:eastAsia="Times New Roman" w:hAnsi="Bookman Old Style" w:cs="Arial"/>
          <w:color w:val="333333"/>
          <w:sz w:val="18"/>
          <w:szCs w:val="18"/>
          <w:lang w:eastAsia="ru-RU"/>
        </w:rPr>
        <w:t>Продолжит тему исследования выставочный проект «Гипотезы». На третьем этаже музея расположатся работы Виктора и Аполлинария Васнецовых, Станислава Жуковского, Бориса Кустодиева и других художников, участие которых в заокеанской эпопее по-прежнему остается под вопросом. Посетители смогут узнать о судьбах картин и изучить аргументы за и против их демонстрации на выставке в США.</w:t>
      </w:r>
    </w:p>
    <w:p w:rsidR="005D4357" w:rsidRDefault="005D4357" w:rsidP="005D4357">
      <w:pPr>
        <w:shd w:val="clear" w:color="auto" w:fill="FFFFFF"/>
        <w:jc w:val="left"/>
        <w:rPr>
          <w:rFonts w:ascii="Bookman Old Style" w:eastAsia="Times New Roman" w:hAnsi="Bookman Old Style" w:cs="Arial"/>
          <w:b/>
          <w:color w:val="333333"/>
          <w:sz w:val="18"/>
          <w:szCs w:val="18"/>
          <w:lang w:eastAsia="ru-RU"/>
        </w:rPr>
      </w:pPr>
      <w:r w:rsidRPr="00357610">
        <w:rPr>
          <w:rFonts w:ascii="Bookman Old Style" w:eastAsia="Times New Roman" w:hAnsi="Bookman Old Style" w:cs="Arial"/>
          <w:b/>
          <w:color w:val="333333"/>
          <w:sz w:val="18"/>
          <w:szCs w:val="18"/>
          <w:lang w:eastAsia="ru-RU"/>
        </w:rPr>
        <w:t xml:space="preserve">Даты проведения выставки с 16 </w:t>
      </w:r>
      <w:r w:rsidR="00357610">
        <w:rPr>
          <w:rFonts w:ascii="Bookman Old Style" w:eastAsia="Times New Roman" w:hAnsi="Bookman Old Style" w:cs="Arial"/>
          <w:b/>
          <w:color w:val="333333"/>
          <w:sz w:val="18"/>
          <w:szCs w:val="18"/>
          <w:lang w:eastAsia="ru-RU"/>
        </w:rPr>
        <w:t>сентября по 16 января 2022 года.</w:t>
      </w:r>
    </w:p>
    <w:p w:rsidR="00357610" w:rsidRDefault="00357610" w:rsidP="005D4357">
      <w:pPr>
        <w:shd w:val="clear" w:color="auto" w:fill="FFFFFF"/>
        <w:jc w:val="left"/>
        <w:rPr>
          <w:rFonts w:ascii="Bookman Old Style" w:eastAsia="Times New Roman" w:hAnsi="Bookman Old Style" w:cs="Arial"/>
          <w:b/>
          <w:color w:val="333333"/>
          <w:sz w:val="18"/>
          <w:szCs w:val="18"/>
          <w:lang w:eastAsia="ru-RU"/>
        </w:rPr>
      </w:pPr>
    </w:p>
    <w:p w:rsidR="00357610" w:rsidRPr="00357610" w:rsidRDefault="00552F90" w:rsidP="005D4357">
      <w:pPr>
        <w:shd w:val="clear" w:color="auto" w:fill="FFFFFF"/>
        <w:jc w:val="left"/>
        <w:rPr>
          <w:rFonts w:ascii="Bookman Old Style" w:eastAsia="Times New Roman" w:hAnsi="Bookman Old Style" w:cs="Arial"/>
          <w:b/>
          <w:color w:val="333333"/>
          <w:sz w:val="18"/>
          <w:szCs w:val="18"/>
          <w:lang w:eastAsia="ru-RU"/>
        </w:rPr>
      </w:pPr>
      <w:r>
        <w:rPr>
          <w:rFonts w:ascii="Bookman Old Style" w:eastAsia="Times New Roman" w:hAnsi="Bookman Old Style" w:cs="Arial"/>
          <w:b/>
          <w:color w:val="333333"/>
          <w:sz w:val="18"/>
          <w:szCs w:val="18"/>
          <w:lang w:eastAsia="ru-RU"/>
        </w:rPr>
        <w:t>Стоимость 14000руб. группа до 15чел.</w:t>
      </w:r>
      <w:bookmarkStart w:id="0" w:name="_GoBack"/>
      <w:bookmarkEnd w:id="0"/>
    </w:p>
    <w:sectPr w:rsidR="00357610" w:rsidRPr="00357610" w:rsidSect="0035761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93053"/>
    <w:rsid w:val="00347FE9"/>
    <w:rsid w:val="00357610"/>
    <w:rsid w:val="00552F90"/>
    <w:rsid w:val="005D4357"/>
    <w:rsid w:val="009751A0"/>
    <w:rsid w:val="00BB41AB"/>
    <w:rsid w:val="00E031B4"/>
    <w:rsid w:val="00E4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30DE5-CBC6-43AE-B97A-8E1C27E1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A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1A0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1A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03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ussia-tou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ussia@marussia-tour.ru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Maria</cp:lastModifiedBy>
  <cp:revision>2</cp:revision>
  <dcterms:created xsi:type="dcterms:W3CDTF">2021-09-03T12:54:00Z</dcterms:created>
  <dcterms:modified xsi:type="dcterms:W3CDTF">2021-09-03T12:54:00Z</dcterms:modified>
</cp:coreProperties>
</file>